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51C8" w14:textId="77777777" w:rsidR="008E0753" w:rsidRPr="008E0753" w:rsidRDefault="008E0753" w:rsidP="008E0753">
      <w:pPr>
        <w:spacing w:after="120"/>
        <w:contextualSpacing/>
        <w:jc w:val="center"/>
        <w:rPr>
          <w:rFonts w:asciiTheme="majorHAnsi" w:hAnsiTheme="majorHAnsi"/>
          <w:b/>
          <w:szCs w:val="24"/>
          <w:lang w:val="en-US"/>
        </w:rPr>
      </w:pPr>
      <w:r w:rsidRPr="008E0753">
        <w:rPr>
          <w:rFonts w:asciiTheme="majorHAnsi" w:hAnsiTheme="majorHAnsi"/>
          <w:b/>
          <w:szCs w:val="24"/>
          <w:lang w:val="en-US"/>
        </w:rPr>
        <w:t>Working safely with chromium</w:t>
      </w:r>
    </w:p>
    <w:p w14:paraId="6CB15945" w14:textId="77777777" w:rsidR="008E0753" w:rsidRPr="008E0753" w:rsidRDefault="008E0753" w:rsidP="008E0753">
      <w:pPr>
        <w:spacing w:after="120"/>
        <w:contextualSpacing/>
        <w:jc w:val="both"/>
        <w:rPr>
          <w:rFonts w:asciiTheme="majorHAnsi" w:hAnsiTheme="majorHAnsi"/>
          <w:b/>
          <w:sz w:val="24"/>
          <w:szCs w:val="24"/>
          <w:lang w:val="en-US"/>
        </w:rPr>
      </w:pPr>
    </w:p>
    <w:p w14:paraId="6ABA9051" w14:textId="77777777" w:rsidR="008E0753" w:rsidRPr="008E0753" w:rsidRDefault="008E0753" w:rsidP="008E0753">
      <w:p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Working with some forms of chromium (Cr) may affect health. This leaflet tells you about the </w:t>
      </w:r>
      <w:bookmarkStart w:id="0" w:name="_GoBack"/>
      <w:bookmarkEnd w:id="0"/>
      <w:r w:rsidRPr="008E0753">
        <w:rPr>
          <w:rFonts w:asciiTheme="majorHAnsi" w:hAnsiTheme="majorHAnsi"/>
          <w:sz w:val="24"/>
          <w:szCs w:val="24"/>
          <w:lang w:val="en-US"/>
        </w:rPr>
        <w:t xml:space="preserve">possible health effects, the preventative measures your employer must apply and the precautions you should take to protect your health. </w:t>
      </w:r>
    </w:p>
    <w:p w14:paraId="277D3693" w14:textId="77777777" w:rsidR="008E0753" w:rsidRPr="008E0753" w:rsidRDefault="008E0753" w:rsidP="00867023">
      <w:pPr>
        <w:spacing w:before="240" w:after="120"/>
        <w:jc w:val="both"/>
        <w:rPr>
          <w:rFonts w:asciiTheme="majorHAnsi" w:hAnsiTheme="majorHAnsi"/>
          <w:b/>
          <w:sz w:val="24"/>
          <w:szCs w:val="24"/>
          <w:lang w:val="en-US"/>
        </w:rPr>
      </w:pPr>
      <w:r w:rsidRPr="008E0753">
        <w:rPr>
          <w:rFonts w:asciiTheme="majorHAnsi" w:hAnsiTheme="majorHAnsi"/>
          <w:b/>
          <w:sz w:val="24"/>
          <w:szCs w:val="24"/>
          <w:lang w:val="en-US"/>
        </w:rPr>
        <w:t>What is chromium (Cr)?</w:t>
      </w:r>
    </w:p>
    <w:p w14:paraId="5F6989CC" w14:textId="77777777" w:rsidR="008E0753" w:rsidRPr="008E0753" w:rsidRDefault="008E0753" w:rsidP="00867023">
      <w:pPr>
        <w:jc w:val="both"/>
        <w:rPr>
          <w:rFonts w:asciiTheme="majorHAnsi" w:hAnsiTheme="majorHAnsi"/>
          <w:sz w:val="24"/>
          <w:szCs w:val="24"/>
          <w:lang w:val="en-US"/>
        </w:rPr>
      </w:pPr>
      <w:r w:rsidRPr="008E0753">
        <w:rPr>
          <w:rFonts w:asciiTheme="majorHAnsi" w:hAnsiTheme="majorHAnsi"/>
          <w:sz w:val="24"/>
          <w:szCs w:val="24"/>
          <w:lang w:val="en-US"/>
        </w:rPr>
        <w:t>Cr is a relatively common chemical element. It is found naturally in rocks, soil, plants, animals and volcanic dust and gases. Cr compounds form a large and varied group of chemicals. They can be solid, liquid or gas and have no taste and no odor. The most significant forms of Cr are metallic chromium (</w:t>
      </w: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0)), trivalent chromium (Cr(III)) and hexavalent chromium (Cr(VI)). Under some conditions, Cr forms can change from one to another.</w:t>
      </w:r>
    </w:p>
    <w:p w14:paraId="7B6F772E" w14:textId="77777777" w:rsidR="008E0753" w:rsidRPr="008E0753" w:rsidRDefault="008E0753" w:rsidP="008E0753">
      <w:pPr>
        <w:pStyle w:val="ListParagraph"/>
        <w:numPr>
          <w:ilvl w:val="0"/>
          <w:numId w:val="10"/>
        </w:numPr>
        <w:spacing w:after="120"/>
        <w:jc w:val="both"/>
        <w:rPr>
          <w:rFonts w:asciiTheme="majorHAnsi" w:hAnsiTheme="majorHAnsi"/>
          <w:sz w:val="24"/>
          <w:szCs w:val="24"/>
          <w:lang w:val="en-US"/>
        </w:rPr>
      </w:pPr>
      <w:r w:rsidRPr="008E0753">
        <w:rPr>
          <w:rFonts w:asciiTheme="majorHAnsi" w:hAnsiTheme="majorHAnsi"/>
          <w:sz w:val="24"/>
          <w:szCs w:val="24"/>
          <w:lang w:val="en-US"/>
        </w:rPr>
        <w:t>Cr metal is steely-grey and shiny. It has high corrosion resistance and hardness and is used mostly in the production of stainless steel and chrome plating. Cr metal is not harmful to human health.</w:t>
      </w:r>
    </w:p>
    <w:p w14:paraId="7E3C2634" w14:textId="77777777" w:rsidR="008E0753" w:rsidRPr="008E0753" w:rsidRDefault="008E0753" w:rsidP="008E0753">
      <w:pPr>
        <w:pStyle w:val="ListParagraph"/>
        <w:numPr>
          <w:ilvl w:val="0"/>
          <w:numId w:val="10"/>
        </w:numPr>
        <w:spacing w:after="120"/>
        <w:jc w:val="both"/>
        <w:rPr>
          <w:rFonts w:asciiTheme="majorHAnsi" w:hAnsiTheme="majorHAnsi"/>
          <w:sz w:val="24"/>
          <w:szCs w:val="24"/>
          <w:lang w:val="en-US"/>
        </w:rPr>
      </w:pP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 xml:space="preserve">III) occurs naturally in living organisms. It is an essential nutrient in trace amounts. It is found in some industrial processes and has a low toxicity.  </w:t>
      </w:r>
    </w:p>
    <w:p w14:paraId="64929AE4" w14:textId="77777777" w:rsidR="008E0753" w:rsidRPr="008E0753" w:rsidRDefault="008E0753" w:rsidP="008E0753">
      <w:pPr>
        <w:pStyle w:val="ListParagraph"/>
        <w:numPr>
          <w:ilvl w:val="0"/>
          <w:numId w:val="10"/>
        </w:numPr>
        <w:spacing w:after="120"/>
        <w:jc w:val="both"/>
        <w:rPr>
          <w:rFonts w:asciiTheme="majorHAnsi" w:hAnsiTheme="majorHAnsi"/>
          <w:sz w:val="24"/>
          <w:szCs w:val="24"/>
          <w:lang w:val="en-US"/>
        </w:rPr>
      </w:pP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VI) is very toxic. It is classified as a carcinogen, which means that it can cause cancer.</w:t>
      </w:r>
    </w:p>
    <w:p w14:paraId="0F7A45F8" w14:textId="77777777" w:rsidR="008E0753" w:rsidRPr="008E0753" w:rsidRDefault="008E0753" w:rsidP="00867023">
      <w:pPr>
        <w:spacing w:before="240" w:after="120"/>
        <w:jc w:val="both"/>
        <w:rPr>
          <w:rFonts w:asciiTheme="majorHAnsi" w:hAnsiTheme="majorHAnsi"/>
          <w:b/>
          <w:sz w:val="24"/>
          <w:szCs w:val="24"/>
          <w:lang w:val="en-US"/>
        </w:rPr>
      </w:pPr>
      <w:r w:rsidRPr="008E0753">
        <w:rPr>
          <w:rFonts w:asciiTheme="majorHAnsi" w:hAnsiTheme="majorHAnsi"/>
          <w:b/>
          <w:sz w:val="24"/>
          <w:szCs w:val="24"/>
          <w:lang w:val="en-US"/>
        </w:rPr>
        <w:t xml:space="preserve">In which industrial processes and products can </w:t>
      </w:r>
      <w:proofErr w:type="gramStart"/>
      <w:r w:rsidRPr="008E0753">
        <w:rPr>
          <w:rFonts w:asciiTheme="majorHAnsi" w:hAnsiTheme="majorHAnsi"/>
          <w:b/>
          <w:sz w:val="24"/>
          <w:szCs w:val="24"/>
          <w:lang w:val="en-US"/>
        </w:rPr>
        <w:t>Cr(</w:t>
      </w:r>
      <w:proofErr w:type="gramEnd"/>
      <w:r w:rsidRPr="008E0753">
        <w:rPr>
          <w:rFonts w:asciiTheme="majorHAnsi" w:hAnsiTheme="majorHAnsi"/>
          <w:b/>
          <w:sz w:val="24"/>
          <w:szCs w:val="24"/>
          <w:lang w:val="en-US"/>
        </w:rPr>
        <w:t>VI) be found?</w:t>
      </w:r>
    </w:p>
    <w:p w14:paraId="48FC745A"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GB"/>
        </w:rPr>
      </w:pPr>
      <w:r w:rsidRPr="008E0753">
        <w:rPr>
          <w:rFonts w:asciiTheme="majorHAnsi" w:hAnsiTheme="majorHAnsi"/>
          <w:sz w:val="24"/>
          <w:szCs w:val="24"/>
          <w:lang w:val="en-GB"/>
        </w:rPr>
        <w:t>Production and use of stainless steel and other chromium alloys (and during the welding and cutting of these).</w:t>
      </w:r>
    </w:p>
    <w:p w14:paraId="18086D5A"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GB"/>
        </w:rPr>
      </w:pPr>
      <w:r w:rsidRPr="008E0753">
        <w:rPr>
          <w:rFonts w:asciiTheme="majorHAnsi" w:hAnsiTheme="majorHAnsi"/>
          <w:sz w:val="24"/>
          <w:szCs w:val="24"/>
          <w:lang w:val="en-GB"/>
        </w:rPr>
        <w:t>Electroplating.</w:t>
      </w:r>
    </w:p>
    <w:p w14:paraId="1657C235"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US"/>
        </w:rPr>
      </w:pPr>
      <w:r w:rsidRPr="008E0753">
        <w:rPr>
          <w:rFonts w:asciiTheme="majorHAnsi" w:hAnsiTheme="majorHAnsi"/>
          <w:sz w:val="24"/>
          <w:szCs w:val="24"/>
          <w:lang w:val="en-US"/>
        </w:rPr>
        <w:t>Production of dyes, paints, inks, pottery and plastics using Cr pigments.</w:t>
      </w:r>
    </w:p>
    <w:p w14:paraId="3FC21AAF"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US"/>
        </w:rPr>
      </w:pPr>
      <w:r w:rsidRPr="008E0753">
        <w:rPr>
          <w:rFonts w:asciiTheme="majorHAnsi" w:hAnsiTheme="majorHAnsi"/>
          <w:sz w:val="24"/>
          <w:szCs w:val="24"/>
          <w:lang w:val="en-US"/>
        </w:rPr>
        <w:t>Leather tanning.</w:t>
      </w:r>
    </w:p>
    <w:p w14:paraId="14868498"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US"/>
        </w:rPr>
      </w:pPr>
      <w:r w:rsidRPr="008E0753">
        <w:rPr>
          <w:rFonts w:asciiTheme="majorHAnsi" w:hAnsiTheme="majorHAnsi"/>
          <w:sz w:val="24"/>
          <w:szCs w:val="24"/>
          <w:lang w:val="en-US"/>
        </w:rPr>
        <w:t>Wood treatment.</w:t>
      </w:r>
    </w:p>
    <w:p w14:paraId="0799669B"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Chromate-containing primers and other surface coatings.  </w:t>
      </w:r>
    </w:p>
    <w:p w14:paraId="2302024E"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US"/>
        </w:rPr>
      </w:pPr>
      <w:r w:rsidRPr="008E0753">
        <w:rPr>
          <w:rFonts w:asciiTheme="majorHAnsi" w:hAnsiTheme="majorHAnsi"/>
          <w:sz w:val="24"/>
          <w:szCs w:val="24"/>
          <w:lang w:val="en-US"/>
        </w:rPr>
        <w:t>Smelting of ferrochromium ore.</w:t>
      </w:r>
    </w:p>
    <w:p w14:paraId="1F1F3471" w14:textId="77777777" w:rsidR="008E0753" w:rsidRPr="008E0753" w:rsidRDefault="008E0753" w:rsidP="008E0753">
      <w:pPr>
        <w:pStyle w:val="ListParagraph"/>
        <w:numPr>
          <w:ilvl w:val="0"/>
          <w:numId w:val="11"/>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Impurities in </w:t>
      </w:r>
      <w:proofErr w:type="spellStart"/>
      <w:proofErr w:type="gramStart"/>
      <w:r w:rsidRPr="008E0753">
        <w:rPr>
          <w:rFonts w:asciiTheme="majorHAnsi" w:hAnsiTheme="majorHAnsi"/>
          <w:sz w:val="24"/>
          <w:szCs w:val="24"/>
          <w:lang w:val="en-US"/>
        </w:rPr>
        <w:t>portland</w:t>
      </w:r>
      <w:proofErr w:type="spellEnd"/>
      <w:proofErr w:type="gramEnd"/>
      <w:r w:rsidRPr="008E0753">
        <w:rPr>
          <w:rFonts w:asciiTheme="majorHAnsi" w:hAnsiTheme="majorHAnsi"/>
          <w:sz w:val="24"/>
          <w:szCs w:val="24"/>
          <w:lang w:val="en-US"/>
        </w:rPr>
        <w:t xml:space="preserve"> cement, etc. </w:t>
      </w:r>
    </w:p>
    <w:p w14:paraId="2386702B" w14:textId="77777777" w:rsidR="008E0753" w:rsidRPr="008E0753" w:rsidRDefault="008E0753" w:rsidP="00867023">
      <w:pPr>
        <w:spacing w:before="240" w:after="120"/>
        <w:contextualSpacing/>
        <w:jc w:val="both"/>
        <w:rPr>
          <w:rFonts w:asciiTheme="majorHAnsi" w:hAnsiTheme="majorHAnsi"/>
          <w:b/>
          <w:sz w:val="24"/>
          <w:szCs w:val="24"/>
          <w:lang w:val="en-US"/>
        </w:rPr>
      </w:pPr>
      <w:r w:rsidRPr="008E0753">
        <w:rPr>
          <w:rFonts w:asciiTheme="majorHAnsi" w:hAnsiTheme="majorHAnsi"/>
          <w:b/>
          <w:sz w:val="24"/>
          <w:szCs w:val="24"/>
          <w:lang w:val="en-US"/>
        </w:rPr>
        <w:t xml:space="preserve">How can </w:t>
      </w:r>
      <w:proofErr w:type="gramStart"/>
      <w:r w:rsidRPr="008E0753">
        <w:rPr>
          <w:rFonts w:asciiTheme="majorHAnsi" w:hAnsiTheme="majorHAnsi"/>
          <w:b/>
          <w:sz w:val="24"/>
          <w:szCs w:val="24"/>
          <w:lang w:val="en-US"/>
        </w:rPr>
        <w:t>Cr(</w:t>
      </w:r>
      <w:proofErr w:type="gramEnd"/>
      <w:r w:rsidRPr="008E0753">
        <w:rPr>
          <w:rFonts w:asciiTheme="majorHAnsi" w:hAnsiTheme="majorHAnsi"/>
          <w:b/>
          <w:sz w:val="24"/>
          <w:szCs w:val="24"/>
          <w:lang w:val="en-US"/>
        </w:rPr>
        <w:t>VI) get into your body?</w:t>
      </w:r>
    </w:p>
    <w:p w14:paraId="017866F3" w14:textId="77777777" w:rsidR="008E0753" w:rsidRPr="008E0753" w:rsidRDefault="008E0753" w:rsidP="008E0753">
      <w:pPr>
        <w:pStyle w:val="ListParagraph"/>
        <w:numPr>
          <w:ilvl w:val="0"/>
          <w:numId w:val="12"/>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By inhaling airborne </w:t>
      </w: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 xml:space="preserve">VI) in contaminated dust, fumes or mist. </w:t>
      </w:r>
    </w:p>
    <w:p w14:paraId="03123C64" w14:textId="77777777" w:rsidR="008E0753" w:rsidRPr="008E0753" w:rsidRDefault="008E0753" w:rsidP="008E0753">
      <w:pPr>
        <w:pStyle w:val="ListParagraph"/>
        <w:numPr>
          <w:ilvl w:val="0"/>
          <w:numId w:val="12"/>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Skin contact through handling solutions, coatings or cements containing </w:t>
      </w: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VI).</w:t>
      </w:r>
    </w:p>
    <w:p w14:paraId="6DA38013" w14:textId="77777777" w:rsidR="008E0753" w:rsidRPr="008E0753" w:rsidRDefault="008E0753" w:rsidP="008E0753">
      <w:pPr>
        <w:pStyle w:val="ListParagraph"/>
        <w:numPr>
          <w:ilvl w:val="0"/>
          <w:numId w:val="12"/>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Swallowing it, through handling food contaminated with dust on your hands. </w:t>
      </w:r>
    </w:p>
    <w:p w14:paraId="11B09092" w14:textId="77777777" w:rsidR="008E0753" w:rsidRPr="008E0753" w:rsidRDefault="008E0753" w:rsidP="00867023">
      <w:pPr>
        <w:spacing w:before="240" w:after="120"/>
        <w:jc w:val="both"/>
        <w:rPr>
          <w:rFonts w:asciiTheme="majorHAnsi" w:hAnsiTheme="majorHAnsi"/>
          <w:b/>
          <w:sz w:val="24"/>
          <w:szCs w:val="24"/>
          <w:lang w:val="en-US"/>
        </w:rPr>
      </w:pPr>
      <w:r w:rsidRPr="008E0753">
        <w:rPr>
          <w:rFonts w:asciiTheme="majorHAnsi" w:hAnsiTheme="majorHAnsi"/>
          <w:b/>
          <w:sz w:val="24"/>
          <w:szCs w:val="24"/>
          <w:lang w:val="en-US"/>
        </w:rPr>
        <w:t xml:space="preserve">How can </w:t>
      </w:r>
      <w:proofErr w:type="gramStart"/>
      <w:r w:rsidRPr="008E0753">
        <w:rPr>
          <w:rFonts w:asciiTheme="majorHAnsi" w:hAnsiTheme="majorHAnsi"/>
          <w:b/>
          <w:sz w:val="24"/>
          <w:szCs w:val="24"/>
          <w:lang w:val="en-US"/>
        </w:rPr>
        <w:t>Cr(</w:t>
      </w:r>
      <w:proofErr w:type="gramEnd"/>
      <w:r w:rsidRPr="008E0753">
        <w:rPr>
          <w:rFonts w:asciiTheme="majorHAnsi" w:hAnsiTheme="majorHAnsi"/>
          <w:b/>
          <w:sz w:val="24"/>
          <w:szCs w:val="24"/>
          <w:lang w:val="en-US"/>
        </w:rPr>
        <w:t xml:space="preserve">VI) harm you?  </w:t>
      </w:r>
    </w:p>
    <w:p w14:paraId="4720878C" w14:textId="77777777" w:rsidR="008E0753" w:rsidRPr="008E0753" w:rsidRDefault="008E0753" w:rsidP="00867023">
      <w:p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As with all chemical exposures, the risk related to </w:t>
      </w: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VI) exposure depends on your personal traits and habits, how much of the chemical you were exposed to, how you were exposed, how long and how often the exposure occurred, and whether other chemicals were present.</w:t>
      </w:r>
    </w:p>
    <w:p w14:paraId="10C58BB6" w14:textId="77777777" w:rsidR="008E0753" w:rsidRPr="008E0753" w:rsidRDefault="008E0753" w:rsidP="00867023">
      <w:pPr>
        <w:spacing w:before="120"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Single exposures to </w:t>
      </w: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VI) compounds may cause:</w:t>
      </w:r>
    </w:p>
    <w:p w14:paraId="058D84CF" w14:textId="77777777" w:rsidR="008E0753" w:rsidRPr="008E0753" w:rsidRDefault="008E0753" w:rsidP="008E0753">
      <w:pPr>
        <w:numPr>
          <w:ilvl w:val="0"/>
          <w:numId w:val="1"/>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Irritation and inflammation of the nose and upper respiratory tract.</w:t>
      </w:r>
    </w:p>
    <w:p w14:paraId="212CBBD0" w14:textId="77777777" w:rsidR="008E0753" w:rsidRPr="008E0753" w:rsidRDefault="008E0753" w:rsidP="008E0753">
      <w:pPr>
        <w:numPr>
          <w:ilvl w:val="0"/>
          <w:numId w:val="1"/>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Irritation, burns or ulcers of the skin, if your exposure is through the skin. </w:t>
      </w:r>
    </w:p>
    <w:p w14:paraId="4C2DE065" w14:textId="77777777" w:rsidR="008E0753" w:rsidRPr="008E0753" w:rsidRDefault="008E0753" w:rsidP="008E0753">
      <w:pPr>
        <w:numPr>
          <w:ilvl w:val="0"/>
          <w:numId w:val="1"/>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Eye damage from splashes.</w:t>
      </w:r>
    </w:p>
    <w:p w14:paraId="1706679F" w14:textId="77777777" w:rsidR="008E0753" w:rsidRPr="008E0753" w:rsidRDefault="008E0753" w:rsidP="008E0753">
      <w:pPr>
        <w:spacing w:after="120"/>
        <w:contextualSpacing/>
        <w:jc w:val="both"/>
        <w:rPr>
          <w:rFonts w:asciiTheme="majorHAnsi" w:hAnsiTheme="majorHAnsi"/>
          <w:sz w:val="24"/>
          <w:szCs w:val="24"/>
          <w:lang w:val="en-US"/>
        </w:rPr>
      </w:pPr>
    </w:p>
    <w:p w14:paraId="6BC20BEF" w14:textId="77777777" w:rsidR="008E0753" w:rsidRPr="008E0753" w:rsidRDefault="008E0753" w:rsidP="008E0753">
      <w:p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lastRenderedPageBreak/>
        <w:t xml:space="preserve">Repeated or prolonged exposure to </w:t>
      </w:r>
      <w:proofErr w:type="gramStart"/>
      <w:r w:rsidRPr="008E0753">
        <w:rPr>
          <w:rFonts w:asciiTheme="majorHAnsi" w:hAnsiTheme="majorHAnsi"/>
          <w:sz w:val="24"/>
          <w:szCs w:val="24"/>
          <w:lang w:val="en-US"/>
        </w:rPr>
        <w:t>Cr(</w:t>
      </w:r>
      <w:proofErr w:type="gramEnd"/>
      <w:r w:rsidRPr="008E0753">
        <w:rPr>
          <w:rFonts w:asciiTheme="majorHAnsi" w:hAnsiTheme="majorHAnsi"/>
          <w:sz w:val="24"/>
          <w:szCs w:val="24"/>
          <w:lang w:val="en-US"/>
        </w:rPr>
        <w:t xml:space="preserve">VI) compounds may cause: </w:t>
      </w:r>
    </w:p>
    <w:p w14:paraId="0E50D37A" w14:textId="77777777" w:rsidR="008E0753" w:rsidRPr="008E0753" w:rsidRDefault="008E0753" w:rsidP="008E0753">
      <w:pPr>
        <w:numPr>
          <w:ilvl w:val="0"/>
          <w:numId w:val="2"/>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Cancer of the lung.</w:t>
      </w:r>
    </w:p>
    <w:p w14:paraId="4DCDA857" w14:textId="77777777" w:rsidR="008E0753" w:rsidRPr="008E0753" w:rsidRDefault="008E0753" w:rsidP="008E0753">
      <w:pPr>
        <w:numPr>
          <w:ilvl w:val="0"/>
          <w:numId w:val="2"/>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Damage to the nose, </w:t>
      </w:r>
      <w:proofErr w:type="spellStart"/>
      <w:r w:rsidRPr="008E0753">
        <w:rPr>
          <w:rFonts w:asciiTheme="majorHAnsi" w:hAnsiTheme="majorHAnsi"/>
          <w:sz w:val="24"/>
          <w:szCs w:val="24"/>
          <w:lang w:val="en-US"/>
        </w:rPr>
        <w:t>inc.</w:t>
      </w:r>
      <w:proofErr w:type="spellEnd"/>
      <w:r w:rsidRPr="008E0753">
        <w:rPr>
          <w:rFonts w:asciiTheme="majorHAnsi" w:hAnsiTheme="majorHAnsi"/>
          <w:sz w:val="24"/>
          <w:szCs w:val="24"/>
          <w:lang w:val="en-US"/>
        </w:rPr>
        <w:t xml:space="preserve"> ulcers and holes in tissue flap separating the nostrils. </w:t>
      </w:r>
    </w:p>
    <w:p w14:paraId="65BFF436" w14:textId="77777777" w:rsidR="008E0753" w:rsidRPr="008E0753" w:rsidRDefault="008E0753" w:rsidP="008E0753">
      <w:pPr>
        <w:numPr>
          <w:ilvl w:val="0"/>
          <w:numId w:val="2"/>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Inflammation of the lungs. </w:t>
      </w:r>
    </w:p>
    <w:p w14:paraId="100896F5" w14:textId="77777777" w:rsidR="008E0753" w:rsidRPr="008E0753" w:rsidRDefault="008E0753" w:rsidP="008E0753">
      <w:pPr>
        <w:numPr>
          <w:ilvl w:val="0"/>
          <w:numId w:val="2"/>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Allergic reactions in the skin (dermatitis) and respiratory tract (e.g. wheezing). </w:t>
      </w:r>
    </w:p>
    <w:p w14:paraId="3493F897" w14:textId="77777777" w:rsidR="008E0753" w:rsidRPr="008E0753" w:rsidRDefault="008E0753" w:rsidP="008E0753">
      <w:pPr>
        <w:numPr>
          <w:ilvl w:val="0"/>
          <w:numId w:val="2"/>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Kidney damage. </w:t>
      </w:r>
    </w:p>
    <w:p w14:paraId="2BB48C8D" w14:textId="77777777" w:rsidR="008E0753" w:rsidRPr="008E0753" w:rsidRDefault="008E0753" w:rsidP="008E0753">
      <w:pPr>
        <w:numPr>
          <w:ilvl w:val="0"/>
          <w:numId w:val="2"/>
        </w:numPr>
        <w:spacing w:after="120"/>
        <w:contextualSpacing/>
        <w:jc w:val="both"/>
        <w:rPr>
          <w:rFonts w:asciiTheme="majorHAnsi" w:hAnsiTheme="majorHAnsi"/>
          <w:sz w:val="24"/>
          <w:szCs w:val="24"/>
          <w:lang w:val="en-US"/>
        </w:rPr>
      </w:pPr>
      <w:r w:rsidRPr="008E0753">
        <w:rPr>
          <w:rFonts w:asciiTheme="majorHAnsi" w:hAnsiTheme="majorHAnsi"/>
          <w:sz w:val="24"/>
          <w:szCs w:val="24"/>
          <w:lang w:val="en-US"/>
        </w:rPr>
        <w:t xml:space="preserve">Potential effects on reproduction (e.g. male fertility, fetal development). </w:t>
      </w:r>
    </w:p>
    <w:p w14:paraId="4880D2F1" w14:textId="77777777" w:rsidR="008E0753" w:rsidRPr="008E0753" w:rsidRDefault="008E0753" w:rsidP="008E0753">
      <w:pPr>
        <w:spacing w:after="120"/>
        <w:contextualSpacing/>
        <w:jc w:val="both"/>
        <w:rPr>
          <w:rFonts w:asciiTheme="majorHAnsi" w:hAnsiTheme="majorHAnsi"/>
          <w:sz w:val="24"/>
          <w:szCs w:val="24"/>
          <w:lang w:val="en-US"/>
        </w:rPr>
      </w:pPr>
    </w:p>
    <w:p w14:paraId="1292BB02" w14:textId="77777777" w:rsidR="008E0753" w:rsidRDefault="008E0753" w:rsidP="008E0753">
      <w:pPr>
        <w:spacing w:after="240"/>
        <w:contextualSpacing/>
        <w:jc w:val="both"/>
        <w:rPr>
          <w:rFonts w:asciiTheme="majorHAnsi" w:hAnsiTheme="majorHAnsi"/>
          <w:b/>
          <w:sz w:val="24"/>
          <w:szCs w:val="24"/>
          <w:lang w:val="en-US"/>
        </w:rPr>
      </w:pPr>
      <w:commentRangeStart w:id="1"/>
      <w:r w:rsidRPr="008E0753">
        <w:rPr>
          <w:rFonts w:asciiTheme="majorHAnsi" w:hAnsiTheme="majorHAnsi"/>
          <w:b/>
          <w:sz w:val="24"/>
          <w:szCs w:val="24"/>
          <w:lang w:val="en-US"/>
        </w:rPr>
        <w:t>What must employers do to protect their workers?</w:t>
      </w:r>
      <w:commentRangeEnd w:id="1"/>
      <w:r w:rsidRPr="008E0753">
        <w:rPr>
          <w:rFonts w:asciiTheme="majorHAnsi" w:hAnsiTheme="majorHAnsi"/>
          <w:sz w:val="24"/>
          <w:szCs w:val="24"/>
          <w:lang w:val="en-US"/>
        </w:rPr>
        <w:commentReference w:id="1"/>
      </w:r>
    </w:p>
    <w:p w14:paraId="3580B3C3" w14:textId="221D047C" w:rsidR="008E0753" w:rsidRPr="008E0753" w:rsidRDefault="008E0753" w:rsidP="008E0753">
      <w:pPr>
        <w:spacing w:before="120" w:after="120"/>
        <w:contextualSpacing/>
        <w:jc w:val="both"/>
        <w:rPr>
          <w:rFonts w:asciiTheme="majorHAnsi" w:hAnsiTheme="majorHAnsi"/>
          <w:b/>
          <w:sz w:val="24"/>
          <w:szCs w:val="24"/>
          <w:lang w:val="en-US"/>
        </w:rPr>
      </w:pPr>
      <w:r w:rsidRPr="008E0753">
        <w:rPr>
          <w:rFonts w:asciiTheme="majorHAnsi" w:hAnsiTheme="majorHAnsi"/>
          <w:sz w:val="24"/>
          <w:szCs w:val="24"/>
          <w:lang w:val="en-US"/>
        </w:rPr>
        <w:t>The [</w:t>
      </w:r>
      <w:r w:rsidRPr="008E0753">
        <w:rPr>
          <w:rFonts w:asciiTheme="majorHAnsi" w:hAnsiTheme="majorHAnsi"/>
          <w:i/>
          <w:color w:val="FF0000"/>
          <w:sz w:val="24"/>
          <w:szCs w:val="24"/>
          <w:lang w:val="en-US"/>
        </w:rPr>
        <w:t>refer to EU/national</w:t>
      </w:r>
      <w:r w:rsidRPr="008E0753">
        <w:rPr>
          <w:rFonts w:asciiTheme="majorHAnsi" w:hAnsiTheme="majorHAnsi"/>
          <w:sz w:val="24"/>
          <w:szCs w:val="24"/>
          <w:lang w:val="en-US"/>
        </w:rPr>
        <w:t xml:space="preserve">] law requires employers to: </w:t>
      </w:r>
    </w:p>
    <w:p w14:paraId="497D4ED5"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Assess the risks to your health and the precautions needed for your protection </w:t>
      </w:r>
    </w:p>
    <w:p w14:paraId="67462A34"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Prevent you from getting exposed to Cr(VI), or where this cannot reasonably be done, adequately control your exposure</w:t>
      </w:r>
    </w:p>
    <w:p w14:paraId="09CDEB27"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Reduce your exposure to airborne Cr and its compounds so far as reasonably practicable, and in any case to below the following workplace exposure limits:</w:t>
      </w:r>
    </w:p>
    <w:p w14:paraId="3BC2FDFA" w14:textId="77777777" w:rsidR="008E0753" w:rsidRPr="008E0753" w:rsidRDefault="008E0753" w:rsidP="008E0753">
      <w:pPr>
        <w:pStyle w:val="ListParagraph"/>
        <w:numPr>
          <w:ilvl w:val="1"/>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for Cr (VI) compounds, </w:t>
      </w:r>
      <w:r w:rsidRPr="008E0753">
        <w:rPr>
          <w:rFonts w:asciiTheme="majorHAnsi" w:hAnsiTheme="majorHAnsi"/>
          <w:color w:val="FF0000"/>
          <w:sz w:val="24"/>
          <w:szCs w:val="24"/>
          <w:lang w:val="en-US"/>
        </w:rPr>
        <w:t>XX</w:t>
      </w:r>
      <w:r w:rsidRPr="008E0753">
        <w:rPr>
          <w:rFonts w:asciiTheme="majorHAnsi" w:hAnsiTheme="majorHAnsi"/>
          <w:sz w:val="24"/>
          <w:szCs w:val="24"/>
          <w:lang w:val="en-US"/>
        </w:rPr>
        <w:t xml:space="preserve"> milligrams per cubic </w:t>
      </w:r>
      <w:proofErr w:type="spellStart"/>
      <w:r w:rsidRPr="008E0753">
        <w:rPr>
          <w:rFonts w:asciiTheme="majorHAnsi" w:hAnsiTheme="majorHAnsi"/>
          <w:sz w:val="24"/>
          <w:szCs w:val="24"/>
          <w:lang w:val="en-US"/>
        </w:rPr>
        <w:t>metre</w:t>
      </w:r>
      <w:proofErr w:type="spellEnd"/>
      <w:r w:rsidRPr="008E0753">
        <w:rPr>
          <w:rFonts w:asciiTheme="majorHAnsi" w:hAnsiTheme="majorHAnsi"/>
          <w:sz w:val="24"/>
          <w:szCs w:val="24"/>
          <w:lang w:val="en-US"/>
        </w:rPr>
        <w:t xml:space="preserve"> (mg.m</w:t>
      </w:r>
      <w:r w:rsidRPr="008E0753">
        <w:rPr>
          <w:rFonts w:asciiTheme="majorHAnsi" w:hAnsiTheme="majorHAnsi"/>
          <w:sz w:val="24"/>
          <w:szCs w:val="24"/>
          <w:vertAlign w:val="superscript"/>
          <w:lang w:val="en-US"/>
        </w:rPr>
        <w:t>3</w:t>
      </w:r>
      <w:r w:rsidRPr="008E0753">
        <w:rPr>
          <w:rFonts w:asciiTheme="majorHAnsi" w:hAnsiTheme="majorHAnsi"/>
          <w:sz w:val="24"/>
          <w:szCs w:val="24"/>
          <w:lang w:val="en-US"/>
        </w:rPr>
        <w:t xml:space="preserve">) of air, averaged over an 8-hour period  </w:t>
      </w:r>
    </w:p>
    <w:p w14:paraId="42962C3F" w14:textId="77777777" w:rsidR="008E0753" w:rsidRPr="008E0753" w:rsidRDefault="008E0753" w:rsidP="008E0753">
      <w:pPr>
        <w:pStyle w:val="ListParagraph"/>
        <w:numPr>
          <w:ilvl w:val="1"/>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for other chromium compounds, </w:t>
      </w:r>
      <w:r w:rsidRPr="008E0753">
        <w:rPr>
          <w:rFonts w:asciiTheme="majorHAnsi" w:hAnsiTheme="majorHAnsi"/>
          <w:color w:val="FF0000"/>
          <w:sz w:val="24"/>
          <w:szCs w:val="24"/>
          <w:lang w:val="en-US"/>
        </w:rPr>
        <w:t>XX</w:t>
      </w:r>
      <w:r w:rsidRPr="008E0753">
        <w:rPr>
          <w:rFonts w:asciiTheme="majorHAnsi" w:hAnsiTheme="majorHAnsi"/>
          <w:sz w:val="24"/>
          <w:szCs w:val="24"/>
          <w:lang w:val="en-US"/>
        </w:rPr>
        <w:t xml:space="preserve"> mg.m</w:t>
      </w:r>
      <w:r w:rsidRPr="008E0753">
        <w:rPr>
          <w:rFonts w:asciiTheme="majorHAnsi" w:hAnsiTheme="majorHAnsi"/>
          <w:sz w:val="24"/>
          <w:szCs w:val="24"/>
          <w:vertAlign w:val="superscript"/>
          <w:lang w:val="en-US"/>
        </w:rPr>
        <w:t>3</w:t>
      </w:r>
      <w:r w:rsidRPr="008E0753">
        <w:rPr>
          <w:rFonts w:asciiTheme="majorHAnsi" w:hAnsiTheme="majorHAnsi"/>
          <w:sz w:val="24"/>
          <w:szCs w:val="24"/>
          <w:lang w:val="en-US"/>
        </w:rPr>
        <w:t xml:space="preserve"> averaged over an 8-hour period  </w:t>
      </w:r>
    </w:p>
    <w:p w14:paraId="162C5138"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Maintain all fume and dust controls in efficient working order</w:t>
      </w:r>
    </w:p>
    <w:p w14:paraId="3D348D23"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Provide fit testing of any tight-fitting respirators</w:t>
      </w:r>
    </w:p>
    <w:p w14:paraId="24174F9C"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Find out how much Cr you are exposed to, normally through a monitoring </w:t>
      </w:r>
      <w:proofErr w:type="spellStart"/>
      <w:r w:rsidRPr="008E0753">
        <w:rPr>
          <w:rFonts w:asciiTheme="majorHAnsi" w:hAnsiTheme="majorHAnsi"/>
          <w:sz w:val="24"/>
          <w:szCs w:val="24"/>
          <w:lang w:val="en-US"/>
        </w:rPr>
        <w:t>programme</w:t>
      </w:r>
      <w:proofErr w:type="spellEnd"/>
      <w:r w:rsidRPr="008E0753">
        <w:rPr>
          <w:rFonts w:asciiTheme="majorHAnsi" w:hAnsiTheme="majorHAnsi"/>
          <w:sz w:val="24"/>
          <w:szCs w:val="24"/>
          <w:lang w:val="en-US"/>
        </w:rPr>
        <w:t xml:space="preserve">, and tell you the results </w:t>
      </w:r>
    </w:p>
    <w:p w14:paraId="2D55C99F" w14:textId="77777777" w:rsidR="008E0753" w:rsidRPr="008E0753" w:rsidRDefault="008E0753" w:rsidP="008E0753">
      <w:pPr>
        <w:pStyle w:val="ListParagraph"/>
        <w:numPr>
          <w:ilvl w:val="0"/>
          <w:numId w:val="13"/>
        </w:numPr>
        <w:spacing w:after="120"/>
        <w:jc w:val="both"/>
        <w:rPr>
          <w:rFonts w:asciiTheme="majorHAnsi" w:hAnsiTheme="majorHAnsi"/>
          <w:sz w:val="24"/>
          <w:szCs w:val="24"/>
          <w:lang w:val="en-US"/>
        </w:rPr>
      </w:pPr>
      <w:r w:rsidRPr="008E0753">
        <w:rPr>
          <w:rFonts w:asciiTheme="majorHAnsi" w:hAnsiTheme="majorHAnsi"/>
          <w:sz w:val="24"/>
          <w:szCs w:val="24"/>
          <w:lang w:val="en-US"/>
        </w:rPr>
        <w:t xml:space="preserve">Arrange any health checks that are necessary </w:t>
      </w:r>
    </w:p>
    <w:p w14:paraId="4F24AA35" w14:textId="77777777" w:rsidR="008E0753" w:rsidRPr="008E0753" w:rsidRDefault="008E0753" w:rsidP="00307575">
      <w:pPr>
        <w:pStyle w:val="ListParagraph"/>
        <w:numPr>
          <w:ilvl w:val="0"/>
          <w:numId w:val="13"/>
        </w:numPr>
        <w:ind w:left="714" w:hanging="357"/>
        <w:jc w:val="both"/>
        <w:rPr>
          <w:rFonts w:asciiTheme="majorHAnsi" w:hAnsiTheme="majorHAnsi"/>
          <w:sz w:val="24"/>
          <w:szCs w:val="24"/>
          <w:lang w:val="en-US"/>
        </w:rPr>
      </w:pPr>
      <w:r w:rsidRPr="008E0753">
        <w:rPr>
          <w:rFonts w:asciiTheme="majorHAnsi" w:hAnsiTheme="majorHAnsi"/>
          <w:sz w:val="24"/>
          <w:szCs w:val="24"/>
          <w:lang w:val="en-US"/>
        </w:rPr>
        <w:t xml:space="preserve">Inform, instruct and train all employees who may be exposed to chromium </w:t>
      </w:r>
    </w:p>
    <w:p w14:paraId="4CA29E1A" w14:textId="77777777" w:rsidR="008E0753" w:rsidRPr="008E0753" w:rsidRDefault="008E0753" w:rsidP="008E0753">
      <w:pPr>
        <w:spacing w:after="120"/>
        <w:contextualSpacing/>
        <w:jc w:val="both"/>
        <w:rPr>
          <w:rFonts w:asciiTheme="majorHAnsi" w:hAnsiTheme="majorHAnsi"/>
          <w:sz w:val="24"/>
          <w:szCs w:val="24"/>
          <w:lang w:val="en-US"/>
        </w:rPr>
      </w:pPr>
    </w:p>
    <w:p w14:paraId="15982609" w14:textId="77777777" w:rsidR="008E0753" w:rsidRPr="008E0753" w:rsidRDefault="008E0753" w:rsidP="008E0753">
      <w:pPr>
        <w:spacing w:after="120"/>
        <w:contextualSpacing/>
        <w:jc w:val="both"/>
        <w:rPr>
          <w:rFonts w:asciiTheme="majorHAnsi" w:hAnsiTheme="majorHAnsi"/>
          <w:b/>
          <w:sz w:val="24"/>
          <w:szCs w:val="24"/>
          <w:lang w:val="en-US"/>
        </w:rPr>
      </w:pPr>
      <w:r w:rsidRPr="008E0753">
        <w:rPr>
          <w:rFonts w:asciiTheme="majorHAnsi" w:hAnsiTheme="majorHAnsi"/>
          <w:b/>
          <w:sz w:val="24"/>
          <w:szCs w:val="24"/>
          <w:lang w:val="en-US"/>
        </w:rPr>
        <w:t xml:space="preserve">What must you do, if you work with processes involving </w:t>
      </w:r>
      <w:proofErr w:type="gramStart"/>
      <w:r w:rsidRPr="008E0753">
        <w:rPr>
          <w:rFonts w:asciiTheme="majorHAnsi" w:hAnsiTheme="majorHAnsi"/>
          <w:b/>
          <w:sz w:val="24"/>
          <w:szCs w:val="24"/>
          <w:lang w:val="en-US"/>
        </w:rPr>
        <w:t>Cr(</w:t>
      </w:r>
      <w:proofErr w:type="gramEnd"/>
      <w:r w:rsidRPr="008E0753">
        <w:rPr>
          <w:rFonts w:asciiTheme="majorHAnsi" w:hAnsiTheme="majorHAnsi"/>
          <w:b/>
          <w:sz w:val="24"/>
          <w:szCs w:val="24"/>
          <w:lang w:val="en-US"/>
        </w:rPr>
        <w:t>VI)?</w:t>
      </w:r>
    </w:p>
    <w:p w14:paraId="2B07DB19" w14:textId="77777777" w:rsidR="008E0753" w:rsidRPr="003E4F9C" w:rsidRDefault="008E0753" w:rsidP="003E4F9C">
      <w:pPr>
        <w:pStyle w:val="ListParagraph"/>
        <w:numPr>
          <w:ilvl w:val="0"/>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 xml:space="preserve">Use the extraction equipment or other control measures correctly, </w:t>
      </w:r>
    </w:p>
    <w:p w14:paraId="676D200D" w14:textId="77777777" w:rsidR="008E0753" w:rsidRPr="003E4F9C" w:rsidRDefault="008E0753" w:rsidP="003E4F9C">
      <w:pPr>
        <w:pStyle w:val="ListParagraph"/>
        <w:numPr>
          <w:ilvl w:val="0"/>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Use the protective clothing and equipment provided.</w:t>
      </w:r>
    </w:p>
    <w:p w14:paraId="607387FC" w14:textId="77777777" w:rsidR="008E0753" w:rsidRPr="003E4F9C" w:rsidRDefault="008E0753" w:rsidP="003E4F9C">
      <w:pPr>
        <w:pStyle w:val="ListParagraph"/>
        <w:numPr>
          <w:ilvl w:val="0"/>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 xml:space="preserve">Always use the washing facilities provided, which should be adequate and suitable for your needs. </w:t>
      </w:r>
    </w:p>
    <w:p w14:paraId="4B34B2A7" w14:textId="77777777" w:rsidR="008E0753" w:rsidRPr="003E4F9C" w:rsidRDefault="008E0753" w:rsidP="003E4F9C">
      <w:pPr>
        <w:pStyle w:val="ListParagraph"/>
        <w:numPr>
          <w:ilvl w:val="0"/>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If you have to wear a respirator make sure:</w:t>
      </w:r>
    </w:p>
    <w:p w14:paraId="3FB67DEB" w14:textId="77777777" w:rsidR="008E0753" w:rsidRPr="003E4F9C" w:rsidRDefault="008E0753" w:rsidP="003E4F9C">
      <w:pPr>
        <w:pStyle w:val="ListParagraph"/>
        <w:numPr>
          <w:ilvl w:val="1"/>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 xml:space="preserve">it fits properly </w:t>
      </w:r>
    </w:p>
    <w:p w14:paraId="570984A0" w14:textId="77777777" w:rsidR="008E0753" w:rsidRPr="003E4F9C" w:rsidRDefault="008E0753" w:rsidP="003E4F9C">
      <w:pPr>
        <w:pStyle w:val="ListParagraph"/>
        <w:numPr>
          <w:ilvl w:val="1"/>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 xml:space="preserve">if it is a tight-fitting mask, that you have been fit tested and are clean shaven </w:t>
      </w:r>
    </w:p>
    <w:p w14:paraId="2331C951" w14:textId="77777777" w:rsidR="008E0753" w:rsidRPr="003E4F9C" w:rsidRDefault="008E0753" w:rsidP="003E4F9C">
      <w:pPr>
        <w:pStyle w:val="ListParagraph"/>
        <w:numPr>
          <w:ilvl w:val="1"/>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 xml:space="preserve">it is clean and in good working order </w:t>
      </w:r>
    </w:p>
    <w:p w14:paraId="4804DE13" w14:textId="77777777" w:rsidR="008E0753" w:rsidRPr="003E4F9C" w:rsidRDefault="008E0753" w:rsidP="003E4F9C">
      <w:pPr>
        <w:pStyle w:val="ListParagraph"/>
        <w:numPr>
          <w:ilvl w:val="1"/>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 xml:space="preserve">the filter is changed regularly </w:t>
      </w:r>
    </w:p>
    <w:p w14:paraId="7DC85AD6" w14:textId="77777777" w:rsidR="008E0753" w:rsidRPr="003E4F9C" w:rsidRDefault="008E0753" w:rsidP="003E4F9C">
      <w:pPr>
        <w:pStyle w:val="ListParagraph"/>
        <w:numPr>
          <w:ilvl w:val="1"/>
          <w:numId w:val="15"/>
        </w:numPr>
        <w:spacing w:after="120"/>
        <w:jc w:val="both"/>
        <w:rPr>
          <w:rFonts w:asciiTheme="majorHAnsi" w:hAnsiTheme="majorHAnsi"/>
          <w:sz w:val="24"/>
          <w:szCs w:val="24"/>
          <w:lang w:val="en-US"/>
        </w:rPr>
      </w:pPr>
      <w:proofErr w:type="gramStart"/>
      <w:r w:rsidRPr="003E4F9C">
        <w:rPr>
          <w:rFonts w:asciiTheme="majorHAnsi" w:hAnsiTheme="majorHAnsi"/>
          <w:sz w:val="24"/>
          <w:szCs w:val="24"/>
          <w:lang w:val="en-US"/>
        </w:rPr>
        <w:t>stored</w:t>
      </w:r>
      <w:proofErr w:type="gramEnd"/>
      <w:r w:rsidRPr="003E4F9C">
        <w:rPr>
          <w:rFonts w:asciiTheme="majorHAnsi" w:hAnsiTheme="majorHAnsi"/>
          <w:sz w:val="24"/>
          <w:szCs w:val="24"/>
          <w:lang w:val="en-US"/>
        </w:rPr>
        <w:t xml:space="preserve"> in a clean/dry place, preferably a locker. </w:t>
      </w:r>
    </w:p>
    <w:p w14:paraId="0A51BF14" w14:textId="77777777" w:rsidR="008E0753" w:rsidRPr="003E4F9C" w:rsidRDefault="008E0753" w:rsidP="003E4F9C">
      <w:pPr>
        <w:pStyle w:val="ListParagraph"/>
        <w:numPr>
          <w:ilvl w:val="0"/>
          <w:numId w:val="15"/>
        </w:numPr>
        <w:spacing w:after="120"/>
        <w:jc w:val="both"/>
        <w:rPr>
          <w:rFonts w:asciiTheme="majorHAnsi" w:hAnsiTheme="majorHAnsi"/>
          <w:sz w:val="24"/>
          <w:szCs w:val="24"/>
          <w:lang w:val="en-US"/>
        </w:rPr>
      </w:pPr>
      <w:r w:rsidRPr="003E4F9C">
        <w:rPr>
          <w:rFonts w:asciiTheme="majorHAnsi" w:hAnsiTheme="majorHAnsi"/>
          <w:sz w:val="24"/>
          <w:szCs w:val="24"/>
          <w:lang w:val="en-US"/>
        </w:rPr>
        <w:t>Report defects in enclosures, extraction equipment or other control measures to your employers.</w:t>
      </w:r>
    </w:p>
    <w:p w14:paraId="7D1C1523" w14:textId="77777777" w:rsidR="008E0753" w:rsidRPr="003E4F9C" w:rsidRDefault="008E0753" w:rsidP="003E4F9C">
      <w:pPr>
        <w:pStyle w:val="ListParagraph"/>
        <w:numPr>
          <w:ilvl w:val="0"/>
          <w:numId w:val="15"/>
        </w:numPr>
        <w:spacing w:after="120"/>
        <w:jc w:val="both"/>
        <w:rPr>
          <w:rFonts w:asciiTheme="majorHAnsi" w:hAnsiTheme="majorHAnsi"/>
          <w:b/>
          <w:sz w:val="24"/>
          <w:szCs w:val="24"/>
          <w:lang w:val="en-US"/>
        </w:rPr>
      </w:pPr>
      <w:r w:rsidRPr="003E4F9C">
        <w:rPr>
          <w:rFonts w:asciiTheme="majorHAnsi" w:hAnsiTheme="majorHAnsi"/>
          <w:sz w:val="24"/>
          <w:szCs w:val="24"/>
          <w:lang w:val="en-US"/>
        </w:rPr>
        <w:t>Don’t eat, drink or smoke in work areas where chromium may be present.</w:t>
      </w:r>
    </w:p>
    <w:p w14:paraId="497D9614" w14:textId="77777777" w:rsidR="008E0753" w:rsidRPr="008E0753" w:rsidRDefault="008E0753" w:rsidP="00867023">
      <w:pPr>
        <w:spacing w:before="120" w:after="120"/>
        <w:jc w:val="both"/>
        <w:rPr>
          <w:rFonts w:asciiTheme="majorHAnsi" w:hAnsiTheme="majorHAnsi"/>
          <w:b/>
          <w:sz w:val="24"/>
          <w:szCs w:val="24"/>
          <w:lang w:val="en-US"/>
        </w:rPr>
      </w:pPr>
      <w:commentRangeStart w:id="2"/>
      <w:r w:rsidRPr="008E0753">
        <w:rPr>
          <w:rFonts w:asciiTheme="majorHAnsi" w:hAnsiTheme="majorHAnsi"/>
          <w:b/>
          <w:sz w:val="24"/>
          <w:szCs w:val="24"/>
          <w:lang w:val="en-US"/>
        </w:rPr>
        <w:t>How can you get more information?</w:t>
      </w:r>
      <w:commentRangeEnd w:id="2"/>
      <w:r w:rsidRPr="008E0753">
        <w:rPr>
          <w:rFonts w:asciiTheme="majorHAnsi" w:hAnsiTheme="majorHAnsi"/>
          <w:sz w:val="24"/>
          <w:szCs w:val="24"/>
          <w:lang w:val="en-US"/>
        </w:rPr>
        <w:commentReference w:id="2"/>
      </w:r>
    </w:p>
    <w:p w14:paraId="19F9E9AA" w14:textId="64D673F1" w:rsidR="00B37ADB" w:rsidRPr="008E0753" w:rsidRDefault="008E0753" w:rsidP="008E0753">
      <w:pPr>
        <w:spacing w:after="120"/>
        <w:contextualSpacing/>
        <w:jc w:val="both"/>
        <w:rPr>
          <w:rFonts w:asciiTheme="majorHAnsi" w:hAnsiTheme="majorHAnsi"/>
          <w:sz w:val="24"/>
          <w:szCs w:val="24"/>
        </w:rPr>
      </w:pPr>
      <w:r w:rsidRPr="008E0753">
        <w:rPr>
          <w:rFonts w:asciiTheme="majorHAnsi" w:hAnsiTheme="majorHAnsi"/>
          <w:sz w:val="24"/>
          <w:szCs w:val="24"/>
          <w:lang w:val="en-US"/>
        </w:rPr>
        <w:t>[</w:t>
      </w:r>
      <w:r w:rsidRPr="003E4F9C">
        <w:rPr>
          <w:rFonts w:asciiTheme="majorHAnsi" w:hAnsiTheme="majorHAnsi"/>
          <w:i/>
          <w:color w:val="FF0000"/>
          <w:sz w:val="24"/>
          <w:szCs w:val="24"/>
          <w:lang w:val="en-US"/>
        </w:rPr>
        <w:t>Adopt at national level, as you find appropriate. May refer to the national competent authority for occupational health and safety or other appropriate official body</w:t>
      </w:r>
      <w:r w:rsidRPr="008E0753">
        <w:rPr>
          <w:rFonts w:asciiTheme="majorHAnsi" w:hAnsiTheme="majorHAnsi"/>
          <w:sz w:val="24"/>
          <w:szCs w:val="24"/>
          <w:lang w:val="en-US"/>
        </w:rPr>
        <w:t>].</w:t>
      </w:r>
    </w:p>
    <w:sectPr w:rsidR="00B37ADB" w:rsidRPr="008E0753" w:rsidSect="00114E3A">
      <w:headerReference w:type="default" r:id="rId10"/>
      <w:footerReference w:type="default" r:id="rId11"/>
      <w:pgSz w:w="11900" w:h="16840"/>
      <w:pgMar w:top="1985" w:right="1134" w:bottom="709"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Y-SGL KATSONOURI, A." w:date="2017-11-30T14:41:00Z" w:initials="CY-AKS">
    <w:p w14:paraId="1F4799A6" w14:textId="77777777" w:rsidR="008E0753" w:rsidRPr="003E4F9C" w:rsidRDefault="008E0753" w:rsidP="008E0753">
      <w:pPr>
        <w:pStyle w:val="CommentText"/>
        <w:rPr>
          <w:rFonts w:asciiTheme="majorHAnsi" w:hAnsiTheme="majorHAnsi"/>
        </w:rPr>
      </w:pPr>
      <w:r w:rsidRPr="003E4F9C">
        <w:rPr>
          <w:rStyle w:val="CommentReference"/>
          <w:rFonts w:asciiTheme="majorHAnsi" w:hAnsiTheme="majorHAnsi"/>
        </w:rPr>
        <w:annotationRef/>
      </w:r>
    </w:p>
    <w:p w14:paraId="18DE2722" w14:textId="77777777" w:rsidR="008E0753" w:rsidRPr="003E4F9C" w:rsidRDefault="008E0753" w:rsidP="008E0753">
      <w:pPr>
        <w:pStyle w:val="CommentText"/>
        <w:rPr>
          <w:rFonts w:asciiTheme="majorHAnsi" w:hAnsiTheme="majorHAnsi"/>
        </w:rPr>
      </w:pPr>
      <w:r w:rsidRPr="003E4F9C">
        <w:rPr>
          <w:rFonts w:asciiTheme="majorHAnsi" w:hAnsiTheme="majorHAnsi"/>
        </w:rPr>
        <w:t>WP8 Partners please personalize for your national study.</w:t>
      </w:r>
    </w:p>
    <w:p w14:paraId="1D90152D" w14:textId="77777777" w:rsidR="008E0753" w:rsidRPr="003E4F9C" w:rsidRDefault="008E0753" w:rsidP="008E0753">
      <w:pPr>
        <w:pStyle w:val="CommentText"/>
        <w:rPr>
          <w:rFonts w:asciiTheme="majorHAnsi" w:hAnsiTheme="majorHAnsi" w:cs="Microsoft Sans Serif"/>
          <w:color w:val="000000" w:themeColor="text1"/>
        </w:rPr>
      </w:pPr>
      <w:r w:rsidRPr="003E4F9C">
        <w:rPr>
          <w:rFonts w:asciiTheme="majorHAnsi" w:hAnsiTheme="majorHAnsi" w:cs="Microsoft Sans Serif"/>
          <w:color w:val="000000" w:themeColor="text1"/>
        </w:rPr>
        <w:t xml:space="preserve">Possible </w:t>
      </w:r>
    </w:p>
    <w:p w14:paraId="3B892050" w14:textId="77777777" w:rsidR="008E0753" w:rsidRPr="003E4F9C" w:rsidRDefault="008E0753" w:rsidP="008E0753">
      <w:pPr>
        <w:pStyle w:val="CommentText"/>
        <w:rPr>
          <w:rFonts w:asciiTheme="majorHAnsi" w:hAnsiTheme="majorHAnsi" w:cs="Microsoft Sans Serif"/>
          <w:color w:val="000000" w:themeColor="text1"/>
        </w:rPr>
      </w:pPr>
      <w:r w:rsidRPr="003E4F9C">
        <w:rPr>
          <w:rFonts w:asciiTheme="majorHAnsi" w:hAnsiTheme="majorHAnsi" w:cs="Microsoft Sans Serif"/>
          <w:color w:val="000000" w:themeColor="text1"/>
        </w:rPr>
        <w:t>EU Legal frame:</w:t>
      </w:r>
    </w:p>
    <w:p w14:paraId="16A9630C" w14:textId="77777777" w:rsidR="008E0753" w:rsidRPr="003E4F9C" w:rsidRDefault="008E0753" w:rsidP="008E0753">
      <w:pPr>
        <w:pStyle w:val="CommentText"/>
        <w:numPr>
          <w:ilvl w:val="0"/>
          <w:numId w:val="8"/>
        </w:numPr>
        <w:rPr>
          <w:rFonts w:asciiTheme="majorHAnsi" w:hAnsiTheme="majorHAnsi"/>
        </w:rPr>
      </w:pPr>
      <w:r w:rsidRPr="003E4F9C">
        <w:rPr>
          <w:rFonts w:asciiTheme="majorHAnsi" w:hAnsiTheme="majorHAnsi" w:cs="Microsoft Sans Serif"/>
          <w:color w:val="000000" w:themeColor="text1"/>
        </w:rPr>
        <w:t xml:space="preserve"> Directive 2004/37/EC </w:t>
      </w:r>
      <w:r w:rsidRPr="003E4F9C">
        <w:rPr>
          <w:rStyle w:val="CommentReference"/>
          <w:rFonts w:asciiTheme="majorHAnsi" w:hAnsiTheme="majorHAnsi"/>
        </w:rPr>
        <w:annotationRef/>
      </w:r>
      <w:r w:rsidRPr="003E4F9C">
        <w:rPr>
          <w:rFonts w:asciiTheme="majorHAnsi" w:hAnsiTheme="majorHAnsi"/>
        </w:rPr>
        <w:t xml:space="preserve"> “European Directive for carcinogens or mutagens at work”. Currently under revision.</w:t>
      </w:r>
    </w:p>
    <w:p w14:paraId="7B498FDC" w14:textId="77777777" w:rsidR="008E0753" w:rsidRPr="003E4F9C" w:rsidRDefault="008E0753" w:rsidP="008E0753">
      <w:pPr>
        <w:pStyle w:val="CommentText"/>
        <w:numPr>
          <w:ilvl w:val="0"/>
          <w:numId w:val="8"/>
        </w:numPr>
        <w:rPr>
          <w:rFonts w:asciiTheme="majorHAnsi" w:hAnsiTheme="majorHAnsi"/>
        </w:rPr>
      </w:pPr>
      <w:r w:rsidRPr="003E4F9C">
        <w:rPr>
          <w:rFonts w:asciiTheme="majorHAnsi" w:hAnsiTheme="majorHAnsi"/>
        </w:rPr>
        <w:t>Directive 89/391/EC</w:t>
      </w:r>
    </w:p>
    <w:p w14:paraId="5020D638" w14:textId="77777777" w:rsidR="008E0753" w:rsidRPr="003E4F9C" w:rsidRDefault="008E0753" w:rsidP="008E0753">
      <w:pPr>
        <w:pStyle w:val="CommentText"/>
        <w:numPr>
          <w:ilvl w:val="0"/>
          <w:numId w:val="8"/>
        </w:numPr>
        <w:rPr>
          <w:rFonts w:asciiTheme="majorHAnsi" w:hAnsiTheme="majorHAnsi"/>
        </w:rPr>
      </w:pPr>
      <w:r w:rsidRPr="003E4F9C">
        <w:rPr>
          <w:rFonts w:asciiTheme="majorHAnsi" w:hAnsiTheme="majorHAnsi"/>
        </w:rPr>
        <w:t>Chemical Agents Directive</w:t>
      </w:r>
    </w:p>
    <w:p w14:paraId="16C70062" w14:textId="77777777" w:rsidR="008E0753" w:rsidRPr="003E4F9C" w:rsidRDefault="008E0753" w:rsidP="008E0753">
      <w:pPr>
        <w:pStyle w:val="CommentText"/>
        <w:rPr>
          <w:rFonts w:asciiTheme="majorHAnsi" w:hAnsiTheme="majorHAnsi"/>
        </w:rPr>
      </w:pPr>
      <w:proofErr w:type="gramStart"/>
      <w:r w:rsidRPr="003E4F9C">
        <w:rPr>
          <w:rFonts w:asciiTheme="majorHAnsi" w:hAnsiTheme="majorHAnsi"/>
        </w:rPr>
        <w:t>MS  may</w:t>
      </w:r>
      <w:proofErr w:type="gramEnd"/>
      <w:r w:rsidRPr="003E4F9C">
        <w:rPr>
          <w:rFonts w:asciiTheme="majorHAnsi" w:hAnsiTheme="majorHAnsi"/>
        </w:rPr>
        <w:t xml:space="preserve"> have stricter national laws.</w:t>
      </w:r>
    </w:p>
    <w:p w14:paraId="6B666180" w14:textId="77777777" w:rsidR="008E0753" w:rsidRPr="003E4F9C" w:rsidRDefault="008E0753" w:rsidP="008E0753">
      <w:pPr>
        <w:pStyle w:val="CommentText"/>
        <w:rPr>
          <w:rFonts w:asciiTheme="majorHAnsi" w:hAnsiTheme="majorHAnsi"/>
        </w:rPr>
      </w:pPr>
      <w:r w:rsidRPr="003E4F9C">
        <w:rPr>
          <w:rFonts w:asciiTheme="majorHAnsi" w:hAnsiTheme="majorHAnsi"/>
        </w:rPr>
        <w:t xml:space="preserve">Please define national </w:t>
      </w:r>
      <w:proofErr w:type="gramStart"/>
      <w:r w:rsidRPr="003E4F9C">
        <w:rPr>
          <w:rFonts w:asciiTheme="majorHAnsi" w:hAnsiTheme="majorHAnsi"/>
        </w:rPr>
        <w:t>Cr(</w:t>
      </w:r>
      <w:proofErr w:type="gramEnd"/>
      <w:r w:rsidRPr="003E4F9C">
        <w:rPr>
          <w:rFonts w:asciiTheme="majorHAnsi" w:hAnsiTheme="majorHAnsi"/>
        </w:rPr>
        <w:t>VI) occupational limits for your country.</w:t>
      </w:r>
    </w:p>
  </w:comment>
  <w:comment w:id="2" w:author="CY-SGL KATSONOURI, A." w:date="2017-11-30T14:41:00Z" w:initials="CY-MOH">
    <w:p w14:paraId="51B76AA7" w14:textId="77777777" w:rsidR="008E0753" w:rsidRPr="00307575" w:rsidRDefault="008E0753" w:rsidP="008E0753">
      <w:pPr>
        <w:pStyle w:val="CommentText"/>
        <w:rPr>
          <w:rFonts w:asciiTheme="majorHAnsi" w:hAnsiTheme="majorHAnsi"/>
        </w:rPr>
      </w:pPr>
      <w:r w:rsidRPr="00307575">
        <w:rPr>
          <w:rStyle w:val="CommentReference"/>
          <w:rFonts w:asciiTheme="majorHAnsi" w:hAnsiTheme="majorHAnsi"/>
        </w:rPr>
        <w:annotationRef/>
      </w:r>
      <w:r w:rsidRPr="00307575">
        <w:rPr>
          <w:rFonts w:asciiTheme="majorHAnsi" w:hAnsiTheme="majorHAnsi"/>
        </w:rPr>
        <w:t>WP8 Partners please personalize for your national study.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66180" w15:done="0"/>
  <w15:commentEx w15:paraId="51B76A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A652" w14:textId="77777777" w:rsidR="0050046E" w:rsidRDefault="0050046E" w:rsidP="006157F6">
      <w:r>
        <w:separator/>
      </w:r>
    </w:p>
  </w:endnote>
  <w:endnote w:type="continuationSeparator" w:id="0">
    <w:p w14:paraId="0E44C932" w14:textId="77777777" w:rsidR="0050046E" w:rsidRDefault="0050046E"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59072"/>
      <w:docPartObj>
        <w:docPartGallery w:val="Page Numbers (Bottom of Page)"/>
        <w:docPartUnique/>
      </w:docPartObj>
    </w:sdtPr>
    <w:sdtEndPr>
      <w:rPr>
        <w:rFonts w:asciiTheme="majorHAnsi" w:hAnsiTheme="majorHAnsi"/>
        <w:noProof/>
        <w:sz w:val="20"/>
      </w:rPr>
    </w:sdtEndPr>
    <w:sdtContent>
      <w:p w14:paraId="4B3F0BC6" w14:textId="20213269" w:rsidR="00307575" w:rsidRPr="00307575" w:rsidRDefault="00307575">
        <w:pPr>
          <w:pStyle w:val="Footer"/>
          <w:jc w:val="right"/>
          <w:rPr>
            <w:rFonts w:asciiTheme="majorHAnsi" w:hAnsiTheme="majorHAnsi"/>
            <w:sz w:val="20"/>
          </w:rPr>
        </w:pPr>
        <w:r w:rsidRPr="00307575">
          <w:rPr>
            <w:rFonts w:asciiTheme="majorHAnsi" w:hAnsiTheme="majorHAnsi"/>
            <w:sz w:val="20"/>
          </w:rPr>
          <w:fldChar w:fldCharType="begin"/>
        </w:r>
        <w:r w:rsidRPr="00307575">
          <w:rPr>
            <w:rFonts w:asciiTheme="majorHAnsi" w:hAnsiTheme="majorHAnsi"/>
            <w:sz w:val="20"/>
          </w:rPr>
          <w:instrText xml:space="preserve"> PAGE   \* MERGEFORMAT </w:instrText>
        </w:r>
        <w:r w:rsidRPr="00307575">
          <w:rPr>
            <w:rFonts w:asciiTheme="majorHAnsi" w:hAnsiTheme="majorHAnsi"/>
            <w:sz w:val="20"/>
          </w:rPr>
          <w:fldChar w:fldCharType="separate"/>
        </w:r>
        <w:r w:rsidR="00114E3A">
          <w:rPr>
            <w:rFonts w:asciiTheme="majorHAnsi" w:hAnsiTheme="majorHAnsi"/>
            <w:noProof/>
            <w:sz w:val="20"/>
          </w:rPr>
          <w:t>2</w:t>
        </w:r>
        <w:r w:rsidRPr="00307575">
          <w:rPr>
            <w:rFonts w:asciiTheme="majorHAnsi" w:hAnsiTheme="majorHAnsi"/>
            <w:noProof/>
            <w:sz w:val="20"/>
          </w:rPr>
          <w:fldChar w:fldCharType="end"/>
        </w:r>
      </w:p>
    </w:sdtContent>
  </w:sdt>
  <w:p w14:paraId="0D0F5691" w14:textId="72357712" w:rsidR="007C3445" w:rsidRPr="007C3445" w:rsidRDefault="007C3445" w:rsidP="007C3445">
    <w:pPr>
      <w:pStyle w:val="Footer"/>
      <w:rPr>
        <w:rFonts w:ascii="Calibri" w:hAnsi="Calibr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2C3C" w14:textId="77777777" w:rsidR="0050046E" w:rsidRDefault="0050046E" w:rsidP="006157F6">
      <w:r>
        <w:separator/>
      </w:r>
    </w:p>
  </w:footnote>
  <w:footnote w:type="continuationSeparator" w:id="0">
    <w:p w14:paraId="5A872E5D" w14:textId="77777777" w:rsidR="0050046E" w:rsidRDefault="0050046E"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1D64" w14:textId="5E8EB996" w:rsidR="00C502AA" w:rsidRDefault="00CF2051">
    <w:pPr>
      <w:pStyle w:val="Header"/>
      <w:rPr>
        <w:rFonts w:ascii="Calibri" w:hAnsi="Calibri" w:cs="Calibri"/>
        <w:noProof/>
        <w:sz w:val="20"/>
        <w:szCs w:val="20"/>
      </w:rPr>
    </w:pPr>
    <w:r>
      <w:rPr>
        <w:noProof/>
        <w:color w:val="0000FF"/>
        <w:lang w:val="en-GB" w:eastAsia="en-GB"/>
      </w:rPr>
      <w:drawing>
        <wp:anchor distT="0" distB="0" distL="114300" distR="114300" simplePos="0" relativeHeight="251660288" behindDoc="0" locked="0" layoutInCell="1" allowOverlap="1" wp14:anchorId="595E78EE" wp14:editId="7B3DF3F0">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5" name="Picture 5" descr="Image result for horizon 2020 high resolu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GB" w:eastAsia="en-GB"/>
      </w:rPr>
      <w:drawing>
        <wp:anchor distT="0" distB="0" distL="114300" distR="114300" simplePos="0" relativeHeight="251662336" behindDoc="0" locked="0" layoutInCell="1" allowOverlap="1" wp14:anchorId="6648FAEE" wp14:editId="73180327">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GB" w:eastAsia="en-GB"/>
      </w:rPr>
      <w:drawing>
        <wp:anchor distT="0" distB="0" distL="114300" distR="114300" simplePos="0" relativeHeight="251661312" behindDoc="0" locked="0" layoutInCell="1" allowOverlap="1" wp14:anchorId="118C90CB" wp14:editId="153CA3CC">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p>
  <w:p w14:paraId="06D809D9" w14:textId="7E53F3C8" w:rsidR="00C502AA" w:rsidRDefault="00C502AA">
    <w:pPr>
      <w:pStyle w:val="Header"/>
      <w:rPr>
        <w:rFonts w:ascii="Calibri" w:hAnsi="Calibri" w:cs="Calibri"/>
        <w:noProof/>
        <w:sz w:val="20"/>
        <w:szCs w:val="20"/>
      </w:rPr>
    </w:pPr>
  </w:p>
  <w:p w14:paraId="0E0E8B8F" w14:textId="0ECF303D" w:rsidR="007C3445" w:rsidRDefault="00323FA2">
    <w:pPr>
      <w:pStyle w:val="Header"/>
    </w:pPr>
    <w:r>
      <w:rPr>
        <w:noProof/>
        <w:lang w:val="en-GB" w:eastAsia="en-GB"/>
      </w:rPr>
      <w:drawing>
        <wp:anchor distT="0" distB="0" distL="114300" distR="114300" simplePos="0" relativeHeight="251658240" behindDoc="1" locked="0" layoutInCell="1" allowOverlap="1" wp14:anchorId="5BF8F90F" wp14:editId="7BB71E6C">
          <wp:simplePos x="0" y="0"/>
          <wp:positionH relativeFrom="page">
            <wp:posOffset>-205740</wp:posOffset>
          </wp:positionH>
          <wp:positionV relativeFrom="margin">
            <wp:posOffset>-155475</wp:posOffset>
          </wp:positionV>
          <wp:extent cx="7767587" cy="9147713"/>
          <wp:effectExtent l="0" t="0" r="508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39D">
      <w:rPr>
        <w:rFonts w:ascii="Calibri" w:hAnsi="Calibri" w:cs="Calibri"/>
        <w:noProof/>
        <w:sz w:val="20"/>
        <w:szCs w:val="20"/>
      </w:rPr>
      <w:tab/>
      <w:t xml:space="preserve">   </w:t>
    </w:r>
    <w:r w:rsidR="003033B9" w:rsidRPr="00F8631D">
      <w:rPr>
        <w:rFonts w:ascii="Calibri" w:hAnsi="Calibri" w:cs="Calibri"/>
        <w:noProof/>
        <w:sz w:val="20"/>
        <w:szCs w:val="20"/>
      </w:rPr>
      <w:t>GOVERNMENT / INSTITUTE LOGO</w:t>
    </w:r>
    <w:r w:rsidR="003033B9">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7E8"/>
    <w:multiLevelType w:val="hybridMultilevel"/>
    <w:tmpl w:val="546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43A6"/>
    <w:multiLevelType w:val="hybridMultilevel"/>
    <w:tmpl w:val="F88E2BCE"/>
    <w:lvl w:ilvl="0" w:tplc="95D0F4FC">
      <w:numFmt w:val="bullet"/>
      <w:lvlText w:val="•"/>
      <w:lvlJc w:val="left"/>
      <w:pPr>
        <w:ind w:left="720" w:hanging="360"/>
      </w:pPr>
      <w:rPr>
        <w:rFonts w:ascii="Microsoft Sans Serif" w:eastAsiaTheme="minorHAnsi" w:hAnsi="Microsoft Sans Serif" w:cs="Microsoft Sans Serif" w:hint="default"/>
      </w:rPr>
    </w:lvl>
    <w:lvl w:ilvl="1" w:tplc="CB2E1DCE">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8B373A"/>
    <w:multiLevelType w:val="hybridMultilevel"/>
    <w:tmpl w:val="9E6AB68E"/>
    <w:lvl w:ilvl="0" w:tplc="95D0F4FC">
      <w:numFmt w:val="bullet"/>
      <w:lvlText w:val="•"/>
      <w:lvlJc w:val="left"/>
      <w:pPr>
        <w:ind w:left="360" w:hanging="360"/>
      </w:pPr>
      <w:rPr>
        <w:rFonts w:ascii="Microsoft Sans Serif" w:eastAsiaTheme="minorHAnsi" w:hAnsi="Microsoft Sans Serif" w:cs="Microsoft Sans Serif"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EDD42A3"/>
    <w:multiLevelType w:val="hybridMultilevel"/>
    <w:tmpl w:val="4E8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03AC8"/>
    <w:multiLevelType w:val="hybridMultilevel"/>
    <w:tmpl w:val="70922588"/>
    <w:lvl w:ilvl="0" w:tplc="95D0F4FC">
      <w:numFmt w:val="bullet"/>
      <w:lvlText w:val="•"/>
      <w:lvlJc w:val="left"/>
      <w:pPr>
        <w:ind w:left="720" w:hanging="360"/>
      </w:pPr>
      <w:rPr>
        <w:rFonts w:ascii="Microsoft Sans Serif" w:eastAsiaTheme="minorHAnsi" w:hAnsi="Microsoft Sans Serif" w:cs="Microsoft Sans Serif"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0704BA"/>
    <w:multiLevelType w:val="hybridMultilevel"/>
    <w:tmpl w:val="28D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23228"/>
    <w:multiLevelType w:val="hybridMultilevel"/>
    <w:tmpl w:val="C19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36AD8"/>
    <w:multiLevelType w:val="hybridMultilevel"/>
    <w:tmpl w:val="3BEE6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565F8"/>
    <w:multiLevelType w:val="hybridMultilevel"/>
    <w:tmpl w:val="86063864"/>
    <w:lvl w:ilvl="0" w:tplc="30E89180">
      <w:start w:val="1"/>
      <w:numFmt w:val="decimal"/>
      <w:lvlText w:val="%1."/>
      <w:lvlJc w:val="left"/>
      <w:pPr>
        <w:ind w:left="720" w:hanging="360"/>
      </w:pPr>
      <w:rPr>
        <w:rFonts w:cs="Microsoft Sans Serif"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D7B7A97"/>
    <w:multiLevelType w:val="hybridMultilevel"/>
    <w:tmpl w:val="09240FC4"/>
    <w:lvl w:ilvl="0" w:tplc="95D0F4FC">
      <w:numFmt w:val="bullet"/>
      <w:lvlText w:val="•"/>
      <w:lvlJc w:val="left"/>
      <w:pPr>
        <w:ind w:left="360" w:hanging="360"/>
      </w:pPr>
      <w:rPr>
        <w:rFonts w:ascii="Microsoft Sans Serif" w:eastAsiaTheme="minorHAnsi" w:hAnsi="Microsoft Sans Serif" w:cs="Microsoft Sans Serif" w:hint="default"/>
      </w:rPr>
    </w:lvl>
    <w:lvl w:ilvl="1" w:tplc="CB2E1DCE">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33C4E6F"/>
    <w:multiLevelType w:val="hybridMultilevel"/>
    <w:tmpl w:val="821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E56F0"/>
    <w:multiLevelType w:val="hybridMultilevel"/>
    <w:tmpl w:val="E69C9748"/>
    <w:lvl w:ilvl="0" w:tplc="95D0F4FC">
      <w:numFmt w:val="bullet"/>
      <w:lvlText w:val="•"/>
      <w:lvlJc w:val="left"/>
      <w:pPr>
        <w:ind w:left="360" w:hanging="360"/>
      </w:pPr>
      <w:rPr>
        <w:rFonts w:ascii="Microsoft Sans Serif" w:eastAsiaTheme="minorHAnsi" w:hAnsi="Microsoft Sans Serif" w:cs="Microsoft Sans 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FA739C0"/>
    <w:multiLevelType w:val="hybridMultilevel"/>
    <w:tmpl w:val="717C4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C6336"/>
    <w:multiLevelType w:val="hybridMultilevel"/>
    <w:tmpl w:val="CE3EC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80BB3"/>
    <w:multiLevelType w:val="hybridMultilevel"/>
    <w:tmpl w:val="0E54F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4"/>
  </w:num>
  <w:num w:numId="4">
    <w:abstractNumId w:val="2"/>
  </w:num>
  <w:num w:numId="5">
    <w:abstractNumId w:val="9"/>
  </w:num>
  <w:num w:numId="6">
    <w:abstractNumId w:val="4"/>
  </w:num>
  <w:num w:numId="7">
    <w:abstractNumId w:val="1"/>
  </w:num>
  <w:num w:numId="8">
    <w:abstractNumId w:val="8"/>
  </w:num>
  <w:num w:numId="9">
    <w:abstractNumId w:val="11"/>
  </w:num>
  <w:num w:numId="10">
    <w:abstractNumId w:val="6"/>
  </w:num>
  <w:num w:numId="11">
    <w:abstractNumId w:val="10"/>
  </w:num>
  <w:num w:numId="12">
    <w:abstractNumId w:val="5"/>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4E3A"/>
    <w:rsid w:val="00116FFF"/>
    <w:rsid w:val="001536F8"/>
    <w:rsid w:val="002E0934"/>
    <w:rsid w:val="003033B9"/>
    <w:rsid w:val="00307575"/>
    <w:rsid w:val="00323FA2"/>
    <w:rsid w:val="003858B1"/>
    <w:rsid w:val="003E4F9C"/>
    <w:rsid w:val="0043539D"/>
    <w:rsid w:val="0050046E"/>
    <w:rsid w:val="005B2095"/>
    <w:rsid w:val="005C415A"/>
    <w:rsid w:val="006014A7"/>
    <w:rsid w:val="006157F6"/>
    <w:rsid w:val="006E4B6F"/>
    <w:rsid w:val="00706345"/>
    <w:rsid w:val="007C3445"/>
    <w:rsid w:val="0080188A"/>
    <w:rsid w:val="00867023"/>
    <w:rsid w:val="00885B63"/>
    <w:rsid w:val="008B1CCF"/>
    <w:rsid w:val="008D2752"/>
    <w:rsid w:val="008E0753"/>
    <w:rsid w:val="008F258C"/>
    <w:rsid w:val="00915567"/>
    <w:rsid w:val="00A5072F"/>
    <w:rsid w:val="00AB13B9"/>
    <w:rsid w:val="00AC1DDF"/>
    <w:rsid w:val="00B37ADB"/>
    <w:rsid w:val="00B84D2E"/>
    <w:rsid w:val="00BB0B14"/>
    <w:rsid w:val="00C502AA"/>
    <w:rsid w:val="00C52782"/>
    <w:rsid w:val="00CF2051"/>
    <w:rsid w:val="00E8163C"/>
    <w:rsid w:val="00ED39A5"/>
    <w:rsid w:val="00ED740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F2DFA"/>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character" w:styleId="CommentReference">
    <w:name w:val="annotation reference"/>
    <w:basedOn w:val="DefaultParagraphFont"/>
    <w:uiPriority w:val="99"/>
    <w:semiHidden/>
    <w:unhideWhenUsed/>
    <w:rsid w:val="008E0753"/>
    <w:rPr>
      <w:sz w:val="16"/>
      <w:szCs w:val="16"/>
    </w:rPr>
  </w:style>
  <w:style w:type="paragraph" w:styleId="CommentText">
    <w:name w:val="annotation text"/>
    <w:basedOn w:val="Normal"/>
    <w:link w:val="CommentTextChar"/>
    <w:uiPriority w:val="99"/>
    <w:semiHidden/>
    <w:unhideWhenUsed/>
    <w:rsid w:val="008E0753"/>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8E0753"/>
    <w:rPr>
      <w:rFonts w:asciiTheme="minorHAnsi" w:eastAsiaTheme="minorHAnsi" w:hAnsiTheme="minorHAnsi" w:cstheme="minorBidi"/>
      <w:color w:val="auto"/>
      <w:sz w:val="20"/>
      <w:szCs w:val="20"/>
      <w:lang w:val="en-US" w:eastAsia="en-US"/>
    </w:rPr>
  </w:style>
  <w:style w:type="paragraph" w:styleId="ListParagraph">
    <w:name w:val="List Paragraph"/>
    <w:basedOn w:val="Normal"/>
    <w:uiPriority w:val="34"/>
    <w:qFormat/>
    <w:rsid w:val="008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2ADA-2395-46B6-B4E3-2BB29D2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Derya Ay</cp:lastModifiedBy>
  <cp:revision>18</cp:revision>
  <dcterms:created xsi:type="dcterms:W3CDTF">2017-12-18T16:11:00Z</dcterms:created>
  <dcterms:modified xsi:type="dcterms:W3CDTF">2017-12-19T08:32:00Z</dcterms:modified>
</cp:coreProperties>
</file>